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9CF20" w14:textId="542528DB" w:rsidR="001D559D" w:rsidRPr="003134CA" w:rsidRDefault="001D559D" w:rsidP="001D559D">
      <w:pPr>
        <w:pStyle w:val="NormalWeb"/>
        <w:spacing w:line="336" w:lineRule="atLeast"/>
        <w:rPr>
          <w:rFonts w:asciiTheme="minorHAnsi" w:hAnsiTheme="minorHAnsi" w:cstheme="minorHAnsi"/>
          <w:b/>
          <w:bCs/>
          <w:color w:val="222222"/>
          <w:sz w:val="22"/>
          <w:szCs w:val="22"/>
        </w:rPr>
      </w:pPr>
      <w:r w:rsidRPr="003134CA">
        <w:rPr>
          <w:rFonts w:asciiTheme="minorHAnsi" w:hAnsiTheme="minorHAnsi" w:cstheme="minorHAnsi"/>
          <w:b/>
          <w:bCs/>
          <w:color w:val="222222"/>
          <w:sz w:val="22"/>
          <w:szCs w:val="22"/>
        </w:rPr>
        <w:t>200.000 registros en el Depósito Digital de Documentos de la UAB</w:t>
      </w:r>
    </w:p>
    <w:p w14:paraId="304B9A4C" w14:textId="57DFBEB3" w:rsidR="009D088D" w:rsidRPr="003134CA" w:rsidRDefault="008515C7" w:rsidP="008515C7">
      <w:pPr>
        <w:rPr>
          <w:rFonts w:cstheme="minorHAnsi"/>
          <w:color w:val="222222"/>
        </w:rPr>
      </w:pPr>
      <w:r w:rsidRPr="003134CA">
        <w:rPr>
          <w:rFonts w:cstheme="minorHAnsi"/>
          <w:color w:val="222222"/>
        </w:rPr>
        <w:t xml:space="preserve">El </w:t>
      </w:r>
      <w:hyperlink r:id="rId9" w:history="1">
        <w:r w:rsidRPr="003134CA">
          <w:rPr>
            <w:rStyle w:val="Hipervnculo"/>
            <w:rFonts w:cstheme="minorHAnsi"/>
          </w:rPr>
          <w:t>DDD</w:t>
        </w:r>
      </w:hyperlink>
      <w:r w:rsidRPr="003134CA">
        <w:rPr>
          <w:rFonts w:cstheme="minorHAnsi"/>
          <w:color w:val="222222"/>
        </w:rPr>
        <w:t xml:space="preserve">, el depósito institucional de la </w:t>
      </w:r>
      <w:r w:rsidR="003134CA" w:rsidRPr="003134CA">
        <w:rPr>
          <w:rFonts w:cstheme="minorHAnsi"/>
          <w:color w:val="222222"/>
        </w:rPr>
        <w:t>UAB</w:t>
      </w:r>
      <w:r w:rsidR="003134CA">
        <w:rPr>
          <w:rFonts w:cstheme="minorHAnsi"/>
          <w:color w:val="222222"/>
        </w:rPr>
        <w:t>,</w:t>
      </w:r>
      <w:r w:rsidRPr="003134CA">
        <w:rPr>
          <w:rFonts w:cstheme="minorHAnsi"/>
          <w:color w:val="222222"/>
        </w:rPr>
        <w:t xml:space="preserve"> ha llegado a los 200.000 registros. </w:t>
      </w:r>
      <w:hyperlink r:id="rId10" w:history="1">
        <w:r w:rsidRPr="003134CA">
          <w:rPr>
            <w:rStyle w:val="Hipervnculo"/>
            <w:rFonts w:cstheme="minorHAnsi"/>
            <w:i/>
            <w:iCs/>
            <w:lang w:val="ca-ES"/>
          </w:rPr>
          <w:t xml:space="preserve">¿Va a </w:t>
        </w:r>
        <w:proofErr w:type="spellStart"/>
        <w:r w:rsidRPr="003134CA">
          <w:rPr>
            <w:rStyle w:val="Hipervnculo"/>
            <w:rFonts w:cstheme="minorHAnsi"/>
            <w:i/>
            <w:iCs/>
            <w:lang w:val="ca-ES"/>
          </w:rPr>
          <w:t>cambiar</w:t>
        </w:r>
        <w:proofErr w:type="spellEnd"/>
        <w:r w:rsidRPr="003134CA">
          <w:rPr>
            <w:rStyle w:val="Hipervnculo"/>
            <w:rFonts w:cstheme="minorHAnsi"/>
            <w:i/>
            <w:iCs/>
            <w:lang w:val="ca-ES"/>
          </w:rPr>
          <w:t xml:space="preserve"> la </w:t>
        </w:r>
        <w:proofErr w:type="spellStart"/>
        <w:r w:rsidRPr="003134CA">
          <w:rPr>
            <w:rStyle w:val="Hipervnculo"/>
            <w:rFonts w:cstheme="minorHAnsi"/>
            <w:i/>
            <w:iCs/>
            <w:lang w:val="ca-ES"/>
          </w:rPr>
          <w:t>neurología</w:t>
        </w:r>
        <w:proofErr w:type="spellEnd"/>
        <w:r w:rsidRPr="003134CA">
          <w:rPr>
            <w:rStyle w:val="Hipervnculo"/>
            <w:rFonts w:cstheme="minorHAnsi"/>
            <w:i/>
            <w:iCs/>
            <w:lang w:val="ca-ES"/>
          </w:rPr>
          <w:t xml:space="preserve"> </w:t>
        </w:r>
        <w:proofErr w:type="spellStart"/>
        <w:r w:rsidRPr="003134CA">
          <w:rPr>
            <w:rStyle w:val="Hipervnculo"/>
            <w:rFonts w:cstheme="minorHAnsi"/>
            <w:i/>
            <w:iCs/>
            <w:lang w:val="ca-ES"/>
          </w:rPr>
          <w:t>tras</w:t>
        </w:r>
        <w:proofErr w:type="spellEnd"/>
        <w:r w:rsidRPr="003134CA">
          <w:rPr>
            <w:rStyle w:val="Hipervnculo"/>
            <w:rFonts w:cstheme="minorHAnsi"/>
            <w:i/>
            <w:iCs/>
            <w:lang w:val="ca-ES"/>
          </w:rPr>
          <w:t xml:space="preserve"> la </w:t>
        </w:r>
        <w:proofErr w:type="spellStart"/>
        <w:r w:rsidRPr="003134CA">
          <w:rPr>
            <w:rStyle w:val="Hipervnculo"/>
            <w:rFonts w:cstheme="minorHAnsi"/>
            <w:i/>
            <w:iCs/>
            <w:lang w:val="ca-ES"/>
          </w:rPr>
          <w:t>pandemia</w:t>
        </w:r>
        <w:proofErr w:type="spellEnd"/>
        <w:r w:rsidRPr="003134CA">
          <w:rPr>
            <w:rStyle w:val="Hipervnculo"/>
            <w:rFonts w:cstheme="minorHAnsi"/>
            <w:i/>
            <w:iCs/>
            <w:lang w:val="ca-ES"/>
          </w:rPr>
          <w:t xml:space="preserve"> de COVID-19 en los </w:t>
        </w:r>
        <w:proofErr w:type="spellStart"/>
        <w:r w:rsidRPr="003134CA">
          <w:rPr>
            <w:rStyle w:val="Hipervnculo"/>
            <w:rFonts w:cstheme="minorHAnsi"/>
            <w:i/>
            <w:iCs/>
            <w:lang w:val="ca-ES"/>
          </w:rPr>
          <w:t>próximos</w:t>
        </w:r>
        <w:proofErr w:type="spellEnd"/>
        <w:r w:rsidRPr="003134CA">
          <w:rPr>
            <w:rStyle w:val="Hipervnculo"/>
            <w:rFonts w:cstheme="minorHAnsi"/>
            <w:i/>
            <w:iCs/>
            <w:lang w:val="ca-ES"/>
          </w:rPr>
          <w:t xml:space="preserve"> 5 </w:t>
        </w:r>
        <w:proofErr w:type="spellStart"/>
        <w:r w:rsidRPr="003134CA">
          <w:rPr>
            <w:rStyle w:val="Hipervnculo"/>
            <w:rFonts w:cstheme="minorHAnsi"/>
            <w:i/>
            <w:iCs/>
            <w:lang w:val="ca-ES"/>
          </w:rPr>
          <w:t>años</w:t>
        </w:r>
        <w:proofErr w:type="spellEnd"/>
        <w:r w:rsidRPr="003134CA">
          <w:rPr>
            <w:rStyle w:val="Hipervnculo"/>
            <w:rFonts w:cstheme="minorHAnsi"/>
            <w:i/>
            <w:iCs/>
            <w:lang w:val="ca-ES"/>
          </w:rPr>
          <w:t xml:space="preserve">? Estudio de </w:t>
        </w:r>
        <w:proofErr w:type="spellStart"/>
        <w:r w:rsidRPr="003134CA">
          <w:rPr>
            <w:rStyle w:val="Hipervnculo"/>
            <w:rFonts w:cstheme="minorHAnsi"/>
            <w:i/>
            <w:iCs/>
            <w:lang w:val="ca-ES"/>
          </w:rPr>
          <w:t>enfoque</w:t>
        </w:r>
        <w:proofErr w:type="spellEnd"/>
        <w:r w:rsidRPr="003134CA">
          <w:rPr>
            <w:rStyle w:val="Hipervnculo"/>
            <w:rFonts w:cstheme="minorHAnsi"/>
            <w:i/>
            <w:iCs/>
            <w:lang w:val="ca-ES"/>
          </w:rPr>
          <w:t xml:space="preserve"> </w:t>
        </w:r>
        <w:proofErr w:type="spellStart"/>
        <w:r w:rsidRPr="003134CA">
          <w:rPr>
            <w:rStyle w:val="Hipervnculo"/>
            <w:rFonts w:cstheme="minorHAnsi"/>
            <w:i/>
            <w:iCs/>
            <w:lang w:val="ca-ES"/>
          </w:rPr>
          <w:t>mediante</w:t>
        </w:r>
        <w:proofErr w:type="spellEnd"/>
        <w:r w:rsidRPr="003134CA">
          <w:rPr>
            <w:rStyle w:val="Hipervnculo"/>
            <w:rFonts w:cstheme="minorHAnsi"/>
            <w:i/>
            <w:iCs/>
            <w:lang w:val="ca-ES"/>
          </w:rPr>
          <w:t xml:space="preserve"> informadores </w:t>
        </w:r>
        <w:proofErr w:type="spellStart"/>
        <w:r w:rsidRPr="003134CA">
          <w:rPr>
            <w:rStyle w:val="Hipervnculo"/>
            <w:rFonts w:cstheme="minorHAnsi"/>
            <w:i/>
            <w:iCs/>
            <w:lang w:val="ca-ES"/>
          </w:rPr>
          <w:t>clave</w:t>
        </w:r>
        <w:proofErr w:type="spellEnd"/>
        <w:r w:rsidRPr="003134CA">
          <w:rPr>
            <w:rStyle w:val="Hipervnculo"/>
            <w:rFonts w:cstheme="minorHAnsi"/>
            <w:i/>
            <w:iCs/>
            <w:lang w:val="ca-ES"/>
          </w:rPr>
          <w:t xml:space="preserve"> = Will </w:t>
        </w:r>
        <w:proofErr w:type="spellStart"/>
        <w:r w:rsidRPr="003134CA">
          <w:rPr>
            <w:rStyle w:val="Hipervnculo"/>
            <w:rFonts w:cstheme="minorHAnsi"/>
            <w:i/>
            <w:iCs/>
            <w:lang w:val="ca-ES"/>
          </w:rPr>
          <w:t>neurological</w:t>
        </w:r>
        <w:proofErr w:type="spellEnd"/>
        <w:r w:rsidRPr="003134CA">
          <w:rPr>
            <w:rStyle w:val="Hipervnculo"/>
            <w:rFonts w:cstheme="minorHAnsi"/>
            <w:i/>
            <w:iCs/>
            <w:lang w:val="ca-ES"/>
          </w:rPr>
          <w:t xml:space="preserve"> </w:t>
        </w:r>
        <w:proofErr w:type="spellStart"/>
        <w:r w:rsidRPr="003134CA">
          <w:rPr>
            <w:rStyle w:val="Hipervnculo"/>
            <w:rFonts w:cstheme="minorHAnsi"/>
            <w:i/>
            <w:iCs/>
            <w:lang w:val="ca-ES"/>
          </w:rPr>
          <w:t>care</w:t>
        </w:r>
        <w:proofErr w:type="spellEnd"/>
        <w:r w:rsidRPr="003134CA">
          <w:rPr>
            <w:rStyle w:val="Hipervnculo"/>
            <w:rFonts w:cstheme="minorHAnsi"/>
            <w:i/>
            <w:iCs/>
            <w:lang w:val="ca-ES"/>
          </w:rPr>
          <w:t xml:space="preserve"> </w:t>
        </w:r>
        <w:proofErr w:type="spellStart"/>
        <w:r w:rsidRPr="003134CA">
          <w:rPr>
            <w:rStyle w:val="Hipervnculo"/>
            <w:rFonts w:cstheme="minorHAnsi"/>
            <w:i/>
            <w:iCs/>
            <w:lang w:val="ca-ES"/>
          </w:rPr>
          <w:t>change</w:t>
        </w:r>
        <w:proofErr w:type="spellEnd"/>
        <w:r w:rsidRPr="003134CA">
          <w:rPr>
            <w:rStyle w:val="Hipervnculo"/>
            <w:rFonts w:cstheme="minorHAnsi"/>
            <w:i/>
            <w:iCs/>
            <w:lang w:val="ca-ES"/>
          </w:rPr>
          <w:t xml:space="preserve"> over </w:t>
        </w:r>
        <w:proofErr w:type="spellStart"/>
        <w:r w:rsidRPr="003134CA">
          <w:rPr>
            <w:rStyle w:val="Hipervnculo"/>
            <w:rFonts w:cstheme="minorHAnsi"/>
            <w:i/>
            <w:iCs/>
            <w:lang w:val="ca-ES"/>
          </w:rPr>
          <w:t>the</w:t>
        </w:r>
        <w:proofErr w:type="spellEnd"/>
        <w:r w:rsidRPr="003134CA">
          <w:rPr>
            <w:rStyle w:val="Hipervnculo"/>
            <w:rFonts w:cstheme="minorHAnsi"/>
            <w:i/>
            <w:iCs/>
            <w:lang w:val="ca-ES"/>
          </w:rPr>
          <w:t xml:space="preserve"> </w:t>
        </w:r>
        <w:proofErr w:type="spellStart"/>
        <w:r w:rsidRPr="003134CA">
          <w:rPr>
            <w:rStyle w:val="Hipervnculo"/>
            <w:rFonts w:cstheme="minorHAnsi"/>
            <w:i/>
            <w:iCs/>
            <w:lang w:val="ca-ES"/>
          </w:rPr>
          <w:t>next</w:t>
        </w:r>
        <w:proofErr w:type="spellEnd"/>
        <w:r w:rsidRPr="003134CA">
          <w:rPr>
            <w:rStyle w:val="Hipervnculo"/>
            <w:rFonts w:cstheme="minorHAnsi"/>
            <w:i/>
            <w:iCs/>
            <w:lang w:val="ca-ES"/>
          </w:rPr>
          <w:t xml:space="preserve"> 5 </w:t>
        </w:r>
        <w:proofErr w:type="spellStart"/>
        <w:r w:rsidRPr="003134CA">
          <w:rPr>
            <w:rStyle w:val="Hipervnculo"/>
            <w:rFonts w:cstheme="minorHAnsi"/>
            <w:i/>
            <w:iCs/>
            <w:lang w:val="ca-ES"/>
          </w:rPr>
          <w:t>years</w:t>
        </w:r>
        <w:proofErr w:type="spellEnd"/>
        <w:r w:rsidRPr="003134CA">
          <w:rPr>
            <w:rStyle w:val="Hipervnculo"/>
            <w:rFonts w:cstheme="minorHAnsi"/>
            <w:i/>
            <w:iCs/>
            <w:lang w:val="ca-ES"/>
          </w:rPr>
          <w:t xml:space="preserve"> </w:t>
        </w:r>
        <w:proofErr w:type="spellStart"/>
        <w:r w:rsidRPr="003134CA">
          <w:rPr>
            <w:rStyle w:val="Hipervnculo"/>
            <w:rFonts w:cstheme="minorHAnsi"/>
            <w:i/>
            <w:iCs/>
            <w:lang w:val="ca-ES"/>
          </w:rPr>
          <w:t>due</w:t>
        </w:r>
        <w:proofErr w:type="spellEnd"/>
        <w:r w:rsidRPr="003134CA">
          <w:rPr>
            <w:rStyle w:val="Hipervnculo"/>
            <w:rFonts w:cstheme="minorHAnsi"/>
            <w:i/>
            <w:iCs/>
            <w:lang w:val="ca-ES"/>
          </w:rPr>
          <w:t xml:space="preserve"> to </w:t>
        </w:r>
        <w:proofErr w:type="spellStart"/>
        <w:r w:rsidRPr="003134CA">
          <w:rPr>
            <w:rStyle w:val="Hipervnculo"/>
            <w:rFonts w:cstheme="minorHAnsi"/>
            <w:i/>
            <w:iCs/>
            <w:lang w:val="ca-ES"/>
          </w:rPr>
          <w:t>the</w:t>
        </w:r>
        <w:proofErr w:type="spellEnd"/>
        <w:r w:rsidRPr="003134CA">
          <w:rPr>
            <w:rStyle w:val="Hipervnculo"/>
            <w:rFonts w:cstheme="minorHAnsi"/>
            <w:i/>
            <w:iCs/>
            <w:lang w:val="ca-ES"/>
          </w:rPr>
          <w:t xml:space="preserve"> COVID-19 </w:t>
        </w:r>
        <w:proofErr w:type="spellStart"/>
        <w:r w:rsidRPr="003134CA">
          <w:rPr>
            <w:rStyle w:val="Hipervnculo"/>
            <w:rFonts w:cstheme="minorHAnsi"/>
            <w:i/>
            <w:iCs/>
            <w:lang w:val="ca-ES"/>
          </w:rPr>
          <w:t>pandemic</w:t>
        </w:r>
        <w:proofErr w:type="spellEnd"/>
        <w:r w:rsidRPr="003134CA">
          <w:rPr>
            <w:rStyle w:val="Hipervnculo"/>
            <w:rFonts w:cstheme="minorHAnsi"/>
            <w:i/>
            <w:iCs/>
            <w:lang w:val="ca-ES"/>
          </w:rPr>
          <w:t>?</w:t>
        </w:r>
      </w:hyperlink>
      <w:r w:rsidR="009D088D" w:rsidRPr="003134CA">
        <w:rPr>
          <w:rFonts w:cstheme="minorHAnsi"/>
          <w:lang w:val="en-GB"/>
        </w:rPr>
        <w:t xml:space="preserve"> </w:t>
      </w:r>
      <w:r w:rsidR="009D088D" w:rsidRPr="003134CA">
        <w:rPr>
          <w:rFonts w:cstheme="minorHAnsi"/>
        </w:rPr>
        <w:t xml:space="preserve">Entre los autores del cual se encuentra </w:t>
      </w:r>
      <w:r w:rsidRPr="003134CA">
        <w:rPr>
          <w:rFonts w:cstheme="minorHAnsi"/>
          <w:lang w:val="ca-ES"/>
        </w:rPr>
        <w:t xml:space="preserve">José Alvarez </w:t>
      </w:r>
      <w:proofErr w:type="spellStart"/>
      <w:r w:rsidRPr="003134CA">
        <w:rPr>
          <w:rFonts w:cstheme="minorHAnsi"/>
          <w:lang w:val="ca-ES"/>
        </w:rPr>
        <w:t>Sab</w:t>
      </w:r>
      <w:r w:rsidR="00985ABF">
        <w:rPr>
          <w:rFonts w:cstheme="minorHAnsi"/>
          <w:lang w:val="ca-ES"/>
        </w:rPr>
        <w:t>í</w:t>
      </w:r>
      <w:bookmarkStart w:id="0" w:name="_GoBack"/>
      <w:bookmarkEnd w:id="0"/>
      <w:r w:rsidRPr="003134CA">
        <w:rPr>
          <w:rFonts w:cstheme="minorHAnsi"/>
          <w:lang w:val="ca-ES"/>
        </w:rPr>
        <w:t>n</w:t>
      </w:r>
      <w:proofErr w:type="spellEnd"/>
      <w:r w:rsidRPr="003134CA">
        <w:rPr>
          <w:rFonts w:cstheme="minorHAnsi"/>
          <w:lang w:val="ca-ES"/>
        </w:rPr>
        <w:t xml:space="preserve"> titular </w:t>
      </w:r>
      <w:r w:rsidR="009D088D" w:rsidRPr="003134CA">
        <w:rPr>
          <w:rFonts w:cstheme="minorHAnsi"/>
          <w:lang w:val="ca-ES"/>
        </w:rPr>
        <w:t xml:space="preserve">de </w:t>
      </w:r>
      <w:proofErr w:type="spellStart"/>
      <w:r w:rsidR="009D088D" w:rsidRPr="003134CA">
        <w:rPr>
          <w:rFonts w:cstheme="minorHAnsi"/>
          <w:lang w:val="ca-ES"/>
        </w:rPr>
        <w:t>universidad</w:t>
      </w:r>
      <w:proofErr w:type="spellEnd"/>
      <w:r w:rsidRPr="003134CA">
        <w:rPr>
          <w:rFonts w:cstheme="minorHAnsi"/>
          <w:lang w:val="ca-ES"/>
        </w:rPr>
        <w:t xml:space="preserve"> </w:t>
      </w:r>
      <w:proofErr w:type="spellStart"/>
      <w:r w:rsidRPr="003134CA">
        <w:rPr>
          <w:rFonts w:cstheme="minorHAnsi"/>
          <w:lang w:val="ca-ES"/>
        </w:rPr>
        <w:t>numerari</w:t>
      </w:r>
      <w:r w:rsidR="009D088D" w:rsidRPr="003134CA">
        <w:rPr>
          <w:rFonts w:cstheme="minorHAnsi"/>
          <w:lang w:val="ca-ES"/>
        </w:rPr>
        <w:t>o</w:t>
      </w:r>
      <w:proofErr w:type="spellEnd"/>
      <w:r w:rsidRPr="003134CA">
        <w:rPr>
          <w:rFonts w:cstheme="minorHAnsi"/>
          <w:lang w:val="ca-ES"/>
        </w:rPr>
        <w:t xml:space="preserve"> de la UAB </w:t>
      </w:r>
      <w:r w:rsidR="009D088D" w:rsidRPr="003134CA">
        <w:rPr>
          <w:rFonts w:cstheme="minorHAnsi"/>
          <w:color w:val="222222"/>
        </w:rPr>
        <w:t>ha sido el registro 200.000 entrado al DDD</w:t>
      </w:r>
      <w:r w:rsidR="009D088D" w:rsidRPr="003134CA">
        <w:rPr>
          <w:rFonts w:cstheme="minorHAnsi"/>
          <w:color w:val="222222"/>
        </w:rPr>
        <w:t xml:space="preserve">. </w:t>
      </w:r>
      <w:r w:rsidR="009D088D" w:rsidRPr="003134CA">
        <w:rPr>
          <w:rFonts w:cstheme="minorHAnsi"/>
          <w:color w:val="222222"/>
        </w:rPr>
        <w:t xml:space="preserve">Agradecemos a la </w:t>
      </w:r>
      <w:proofErr w:type="spellStart"/>
      <w:r w:rsidR="009D088D" w:rsidRPr="003134CA">
        <w:rPr>
          <w:rFonts w:cstheme="minorHAnsi"/>
          <w:color w:val="222222"/>
        </w:rPr>
        <w:t>bibliotecária</w:t>
      </w:r>
      <w:proofErr w:type="spellEnd"/>
      <w:r w:rsidR="009D088D" w:rsidRPr="003134CA">
        <w:rPr>
          <w:rFonts w:cstheme="minorHAnsi"/>
          <w:color w:val="222222"/>
        </w:rPr>
        <w:t xml:space="preserve"> </w:t>
      </w:r>
      <w:r w:rsidR="009D088D" w:rsidRPr="003134CA">
        <w:rPr>
          <w:rFonts w:cstheme="minorHAnsi"/>
          <w:color w:val="222222"/>
        </w:rPr>
        <w:t>Virtudes Guzmán</w:t>
      </w:r>
      <w:r w:rsidR="009D088D" w:rsidRPr="003134CA">
        <w:rPr>
          <w:rFonts w:cstheme="minorHAnsi"/>
          <w:color w:val="222222"/>
        </w:rPr>
        <w:t xml:space="preserve"> su gestión en la entrada y revisión del registro.</w:t>
      </w:r>
    </w:p>
    <w:p w14:paraId="2419A38A" w14:textId="6B166389" w:rsidR="009D088D" w:rsidRPr="003134CA" w:rsidRDefault="009D088D" w:rsidP="009D088D">
      <w:pPr>
        <w:pStyle w:val="NormalWeb"/>
        <w:spacing w:line="336" w:lineRule="atLeast"/>
        <w:rPr>
          <w:rFonts w:asciiTheme="minorHAnsi" w:hAnsiTheme="minorHAnsi" w:cstheme="minorHAnsi"/>
          <w:color w:val="222222"/>
          <w:sz w:val="22"/>
          <w:szCs w:val="22"/>
        </w:rPr>
      </w:pPr>
      <w:r w:rsidRPr="003134CA">
        <w:rPr>
          <w:rFonts w:asciiTheme="minorHAnsi" w:hAnsiTheme="minorHAnsi" w:cstheme="minorHAnsi"/>
          <w:color w:val="222222"/>
          <w:sz w:val="22"/>
          <w:szCs w:val="22"/>
        </w:rPr>
        <w:t>Esta cifra es el resultado de la labor de agrupar la producción científica y los fondos patrimoniales para organizarlos, aumentar su visibilidad, preservarlos y garantizar un enlace permanente a sus documentos.</w:t>
      </w:r>
    </w:p>
    <w:p w14:paraId="3C720EB5" w14:textId="77777777" w:rsidR="008E4286" w:rsidRPr="003134CA" w:rsidRDefault="009D088D" w:rsidP="001D559D">
      <w:pPr>
        <w:pStyle w:val="NormalWeb"/>
        <w:spacing w:line="336" w:lineRule="atLeast"/>
        <w:rPr>
          <w:rFonts w:asciiTheme="minorHAnsi" w:hAnsiTheme="minorHAnsi" w:cstheme="minorHAnsi"/>
          <w:color w:val="222222"/>
          <w:sz w:val="22"/>
          <w:szCs w:val="22"/>
        </w:rPr>
      </w:pPr>
      <w:r w:rsidRPr="003134CA">
        <w:rPr>
          <w:rFonts w:asciiTheme="minorHAnsi" w:hAnsiTheme="minorHAnsi" w:cstheme="minorHAnsi"/>
          <w:color w:val="222222"/>
          <w:sz w:val="22"/>
          <w:szCs w:val="22"/>
        </w:rPr>
        <w:t>Los 200.000 registros son, indudablemente, un importante logro para impulsar el acceso abierto al conocimiento</w:t>
      </w:r>
      <w:r w:rsidRPr="003134CA">
        <w:rPr>
          <w:rFonts w:asciiTheme="minorHAnsi" w:hAnsiTheme="minorHAnsi" w:cstheme="minorHAnsi"/>
          <w:color w:val="222222"/>
          <w:sz w:val="22"/>
          <w:szCs w:val="22"/>
        </w:rPr>
        <w:t xml:space="preserve">. El depósito institucional </w:t>
      </w:r>
      <w:r w:rsidR="0049490D" w:rsidRPr="003134CA">
        <w:rPr>
          <w:rFonts w:asciiTheme="minorHAnsi" w:hAnsiTheme="minorHAnsi" w:cstheme="minorHAnsi"/>
          <w:color w:val="222222"/>
          <w:sz w:val="22"/>
          <w:szCs w:val="22"/>
        </w:rPr>
        <w:t xml:space="preserve">se creó el 2006 por iniciativa </w:t>
      </w:r>
      <w:r w:rsidR="00777AFC" w:rsidRPr="003134CA">
        <w:rPr>
          <w:rFonts w:asciiTheme="minorHAnsi" w:hAnsiTheme="minorHAnsi" w:cstheme="minorHAnsi"/>
          <w:color w:val="222222"/>
          <w:sz w:val="22"/>
          <w:szCs w:val="22"/>
        </w:rPr>
        <w:t xml:space="preserve">del </w:t>
      </w:r>
      <w:hyperlink r:id="rId11" w:history="1">
        <w:r w:rsidR="001056AA" w:rsidRPr="003134CA">
          <w:rPr>
            <w:rStyle w:val="Hipervnculo"/>
            <w:rFonts w:asciiTheme="minorHAnsi" w:hAnsiTheme="minorHAnsi" w:cstheme="minorHAnsi"/>
            <w:sz w:val="22"/>
            <w:szCs w:val="22"/>
          </w:rPr>
          <w:t>Servicio de Bibliotecas</w:t>
        </w:r>
      </w:hyperlink>
      <w:r w:rsidR="001056AA" w:rsidRPr="003134CA">
        <w:rPr>
          <w:rFonts w:asciiTheme="minorHAnsi" w:hAnsiTheme="minorHAnsi" w:cstheme="minorHAnsi"/>
          <w:color w:val="222222"/>
          <w:sz w:val="22"/>
          <w:szCs w:val="22"/>
        </w:rPr>
        <w:t xml:space="preserve"> de la UAB y con la colaboración del </w:t>
      </w:r>
      <w:hyperlink r:id="rId12" w:history="1">
        <w:r w:rsidR="001056AA" w:rsidRPr="003134CA">
          <w:rPr>
            <w:rStyle w:val="Hipervnculo"/>
            <w:rFonts w:asciiTheme="minorHAnsi" w:hAnsiTheme="minorHAnsi" w:cstheme="minorHAnsi"/>
            <w:sz w:val="22"/>
            <w:szCs w:val="22"/>
          </w:rPr>
          <w:t>Servicio de Informática</w:t>
        </w:r>
      </w:hyperlink>
    </w:p>
    <w:p w14:paraId="58A82311" w14:textId="77777777" w:rsidR="003134CA" w:rsidRPr="003134CA" w:rsidRDefault="001D559D" w:rsidP="001D559D">
      <w:pPr>
        <w:pStyle w:val="NormalWeb"/>
        <w:spacing w:line="336" w:lineRule="atLeast"/>
        <w:rPr>
          <w:rFonts w:asciiTheme="minorHAnsi" w:hAnsiTheme="minorHAnsi" w:cstheme="minorHAnsi"/>
          <w:color w:val="222222"/>
          <w:sz w:val="22"/>
          <w:szCs w:val="22"/>
        </w:rPr>
      </w:pPr>
      <w:r w:rsidRPr="003134CA">
        <w:rPr>
          <w:rFonts w:asciiTheme="minorHAnsi" w:hAnsiTheme="minorHAnsi" w:cstheme="minorHAnsi"/>
          <w:color w:val="222222"/>
          <w:sz w:val="22"/>
          <w:szCs w:val="22"/>
        </w:rPr>
        <w:t>Hemos alcanzado este número en un momento de difícil acceso a los documentos en papel o audiovisuales custodiados en las bibliotecas. En este contexto se hace aún más evidente la necesidad y la importancia de poder acceder a la información digital en abierto.</w:t>
      </w:r>
    </w:p>
    <w:p w14:paraId="18888D51" w14:textId="6B2DD743" w:rsidR="000B592C" w:rsidRPr="003134CA" w:rsidRDefault="001D559D" w:rsidP="001D559D">
      <w:pPr>
        <w:pStyle w:val="NormalWeb"/>
        <w:spacing w:line="336" w:lineRule="atLeast"/>
        <w:rPr>
          <w:rFonts w:asciiTheme="minorHAnsi" w:hAnsiTheme="minorHAnsi" w:cstheme="minorHAnsi"/>
          <w:color w:val="222222"/>
          <w:sz w:val="22"/>
          <w:szCs w:val="22"/>
        </w:rPr>
      </w:pPr>
      <w:r w:rsidRPr="003134CA">
        <w:rPr>
          <w:rFonts w:asciiTheme="minorHAnsi" w:hAnsiTheme="minorHAnsi" w:cstheme="minorHAnsi"/>
          <w:color w:val="222222"/>
          <w:sz w:val="22"/>
          <w:szCs w:val="22"/>
        </w:rPr>
        <w:br/>
        <w:t>El acceso inmediato a todas las publicaciones científicas y a los datos de investigación en todos los ámbitos de conocimiento facilitaría el trabajo de la comunidad científica y posibilitaría el acceso a la información a la ciudadanía.</w:t>
      </w:r>
      <w:r w:rsidRPr="003134CA">
        <w:rPr>
          <w:rFonts w:asciiTheme="minorHAnsi" w:hAnsiTheme="minorHAnsi" w:cstheme="minorHAnsi"/>
          <w:color w:val="222222"/>
          <w:sz w:val="22"/>
          <w:szCs w:val="22"/>
        </w:rPr>
        <w:br/>
        <w:t>Posiblemente estemos viviendo un punto de inflexión histórico que supondrá un cambio global donde la virtualidad estará más presente. Será necesario un replanteamiento global del rol de las universidades tanto en lo que concierne a la docencia como a la investigación y al acceso y difusión de la información. En este nuevo rol los repositorios institucionales serán, con seguridad, una pieza clave. El Dipòsit Digital de Documents de la UAB ofrece a la comunidad universitaria un conjunto de servicios para recopilar, gestionar, difundir y preservar su producción científica digital.</w:t>
      </w:r>
    </w:p>
    <w:p w14:paraId="6D4554AD" w14:textId="77777777" w:rsidR="000B592C" w:rsidRPr="003134CA" w:rsidRDefault="001D559D" w:rsidP="001D559D">
      <w:pPr>
        <w:pStyle w:val="NormalWeb"/>
        <w:spacing w:line="336" w:lineRule="atLeast"/>
        <w:rPr>
          <w:rFonts w:asciiTheme="minorHAnsi" w:hAnsiTheme="minorHAnsi" w:cstheme="minorHAnsi"/>
          <w:color w:val="222222"/>
          <w:sz w:val="22"/>
          <w:szCs w:val="22"/>
        </w:rPr>
      </w:pPr>
      <w:r w:rsidRPr="003134CA">
        <w:rPr>
          <w:rFonts w:asciiTheme="minorHAnsi" w:hAnsiTheme="minorHAnsi" w:cstheme="minorHAnsi"/>
          <w:color w:val="222222"/>
          <w:sz w:val="22"/>
          <w:szCs w:val="22"/>
        </w:rPr>
        <w:br/>
        <w:t>Durante el confinamiento muchos docentes han elaborado material docente que puede suponer una oportunidad para extender los recursos educativos en línea, facilitando de esta manera el acceso al aprendizaje más allá de las aulas, aumentando la inclusión y creando nuevos espacios y oportunidades.</w:t>
      </w:r>
    </w:p>
    <w:p w14:paraId="64FC3B18" w14:textId="77777777" w:rsidR="000B592C" w:rsidRPr="003134CA" w:rsidRDefault="001D559D" w:rsidP="001D559D">
      <w:pPr>
        <w:pStyle w:val="NormalWeb"/>
        <w:spacing w:line="336" w:lineRule="atLeast"/>
        <w:rPr>
          <w:rFonts w:asciiTheme="minorHAnsi" w:hAnsiTheme="minorHAnsi" w:cstheme="minorHAnsi"/>
          <w:color w:val="222222"/>
          <w:sz w:val="22"/>
          <w:szCs w:val="22"/>
        </w:rPr>
      </w:pPr>
      <w:r w:rsidRPr="003134CA">
        <w:rPr>
          <w:rFonts w:asciiTheme="minorHAnsi" w:hAnsiTheme="minorHAnsi" w:cstheme="minorHAnsi"/>
          <w:color w:val="222222"/>
          <w:sz w:val="22"/>
          <w:szCs w:val="22"/>
        </w:rPr>
        <w:br/>
        <w:t xml:space="preserve">Los 200.000 registros son también un logro importante en la difusión de las colecciones patrimoniales digitalizadas ya que aumentan la visibilidad y consulta del patrimonio catalán y </w:t>
      </w:r>
      <w:r w:rsidRPr="003134CA">
        <w:rPr>
          <w:rFonts w:asciiTheme="minorHAnsi" w:hAnsiTheme="minorHAnsi" w:cstheme="minorHAnsi"/>
          <w:color w:val="222222"/>
          <w:sz w:val="22"/>
          <w:szCs w:val="22"/>
        </w:rPr>
        <w:lastRenderedPageBreak/>
        <w:t xml:space="preserve">dan visibilidad a las colecciones custodiadas en la UAB, al mismo tiempo que se garantiza su preservación. </w:t>
      </w:r>
    </w:p>
    <w:p w14:paraId="55CBCF79" w14:textId="17CE6B6F" w:rsidR="001D559D" w:rsidRPr="003134CA" w:rsidRDefault="001D559D" w:rsidP="001D559D">
      <w:pPr>
        <w:pStyle w:val="NormalWeb"/>
        <w:spacing w:line="336" w:lineRule="atLeast"/>
        <w:rPr>
          <w:rFonts w:asciiTheme="minorHAnsi" w:hAnsiTheme="minorHAnsi" w:cstheme="minorHAnsi"/>
          <w:color w:val="222222"/>
          <w:sz w:val="22"/>
          <w:szCs w:val="22"/>
        </w:rPr>
      </w:pPr>
      <w:r w:rsidRPr="003134CA">
        <w:rPr>
          <w:rFonts w:asciiTheme="minorHAnsi" w:hAnsiTheme="minorHAnsi" w:cstheme="minorHAnsi"/>
          <w:color w:val="222222"/>
          <w:sz w:val="22"/>
          <w:szCs w:val="22"/>
        </w:rPr>
        <w:br/>
        <w:t>Muchos de los documentos que forman parte de las colecciones de fondo patrimonial de la UAB son colecciones únicas fruto del persistente trabajo del personal bibliotecario, del profesorado y de la generosidad de muchos particulares, que han dado o legado sus archivos a nuestra universidad.</w:t>
      </w:r>
    </w:p>
    <w:p w14:paraId="1730E32F" w14:textId="1108FA5C" w:rsidR="00146E8F" w:rsidRPr="003134CA" w:rsidRDefault="00146E8F" w:rsidP="004D1EAC">
      <w:pPr>
        <w:rPr>
          <w:rFonts w:cstheme="minorHAnsi"/>
        </w:rPr>
      </w:pPr>
    </w:p>
    <w:sectPr w:rsidR="00146E8F" w:rsidRPr="003134CA">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BFE41" w14:textId="77777777" w:rsidR="00477AC5" w:rsidRDefault="00477AC5" w:rsidP="00112CD5">
      <w:pPr>
        <w:spacing w:after="0" w:line="240" w:lineRule="auto"/>
      </w:pPr>
      <w:r>
        <w:separator/>
      </w:r>
    </w:p>
  </w:endnote>
  <w:endnote w:type="continuationSeparator" w:id="0">
    <w:p w14:paraId="3372333E" w14:textId="77777777" w:rsidR="00477AC5" w:rsidRDefault="00477AC5" w:rsidP="00112C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31336" w14:textId="77777777" w:rsidR="00477AC5" w:rsidRDefault="00477AC5" w:rsidP="00112CD5">
      <w:pPr>
        <w:spacing w:after="0" w:line="240" w:lineRule="auto"/>
      </w:pPr>
      <w:r>
        <w:separator/>
      </w:r>
    </w:p>
  </w:footnote>
  <w:footnote w:type="continuationSeparator" w:id="0">
    <w:p w14:paraId="7E040F37" w14:textId="77777777" w:rsidR="00477AC5" w:rsidRDefault="00477AC5" w:rsidP="00112C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98B"/>
    <w:rsid w:val="000007C2"/>
    <w:rsid w:val="000117F4"/>
    <w:rsid w:val="00025AFC"/>
    <w:rsid w:val="00062767"/>
    <w:rsid w:val="00064DDC"/>
    <w:rsid w:val="00086DB4"/>
    <w:rsid w:val="000A03C4"/>
    <w:rsid w:val="000B2954"/>
    <w:rsid w:val="000B592C"/>
    <w:rsid w:val="000C47A5"/>
    <w:rsid w:val="001020CA"/>
    <w:rsid w:val="001056AA"/>
    <w:rsid w:val="00112CD5"/>
    <w:rsid w:val="00126654"/>
    <w:rsid w:val="00146E8F"/>
    <w:rsid w:val="00194EDA"/>
    <w:rsid w:val="001A43F2"/>
    <w:rsid w:val="001B594B"/>
    <w:rsid w:val="001D0F08"/>
    <w:rsid w:val="001D559D"/>
    <w:rsid w:val="001E4A9F"/>
    <w:rsid w:val="00207502"/>
    <w:rsid w:val="00217A8B"/>
    <w:rsid w:val="00237327"/>
    <w:rsid w:val="0027265C"/>
    <w:rsid w:val="00297DAD"/>
    <w:rsid w:val="002B7C59"/>
    <w:rsid w:val="003134CA"/>
    <w:rsid w:val="00333E5A"/>
    <w:rsid w:val="003360F5"/>
    <w:rsid w:val="0034697D"/>
    <w:rsid w:val="00356126"/>
    <w:rsid w:val="003600A7"/>
    <w:rsid w:val="00363BEE"/>
    <w:rsid w:val="0037505C"/>
    <w:rsid w:val="00375CC4"/>
    <w:rsid w:val="00397CC0"/>
    <w:rsid w:val="003B4870"/>
    <w:rsid w:val="003E6C97"/>
    <w:rsid w:val="00404B30"/>
    <w:rsid w:val="004250AD"/>
    <w:rsid w:val="00465757"/>
    <w:rsid w:val="00477AC5"/>
    <w:rsid w:val="00485FA6"/>
    <w:rsid w:val="0049301A"/>
    <w:rsid w:val="0049490D"/>
    <w:rsid w:val="004A143F"/>
    <w:rsid w:val="004C0EBB"/>
    <w:rsid w:val="004D1EAC"/>
    <w:rsid w:val="004D619C"/>
    <w:rsid w:val="004D63C9"/>
    <w:rsid w:val="004E298B"/>
    <w:rsid w:val="004E3621"/>
    <w:rsid w:val="004E420E"/>
    <w:rsid w:val="004F0177"/>
    <w:rsid w:val="004F2B35"/>
    <w:rsid w:val="004F615C"/>
    <w:rsid w:val="00515AEB"/>
    <w:rsid w:val="00535575"/>
    <w:rsid w:val="00537D76"/>
    <w:rsid w:val="00544FE8"/>
    <w:rsid w:val="00562B20"/>
    <w:rsid w:val="0056435D"/>
    <w:rsid w:val="005833E8"/>
    <w:rsid w:val="00590321"/>
    <w:rsid w:val="005C5294"/>
    <w:rsid w:val="005D5C70"/>
    <w:rsid w:val="005E34FD"/>
    <w:rsid w:val="006055DF"/>
    <w:rsid w:val="0061392C"/>
    <w:rsid w:val="00635FF2"/>
    <w:rsid w:val="006B72BD"/>
    <w:rsid w:val="006C4EAF"/>
    <w:rsid w:val="006D3FFF"/>
    <w:rsid w:val="006F082F"/>
    <w:rsid w:val="007235F6"/>
    <w:rsid w:val="00733DC5"/>
    <w:rsid w:val="00751784"/>
    <w:rsid w:val="00755B55"/>
    <w:rsid w:val="00763F99"/>
    <w:rsid w:val="00775283"/>
    <w:rsid w:val="00777AFC"/>
    <w:rsid w:val="007A2D81"/>
    <w:rsid w:val="007A3B82"/>
    <w:rsid w:val="007D7B23"/>
    <w:rsid w:val="00803BD8"/>
    <w:rsid w:val="0080497D"/>
    <w:rsid w:val="008148B7"/>
    <w:rsid w:val="00831AB5"/>
    <w:rsid w:val="0084246E"/>
    <w:rsid w:val="008515C7"/>
    <w:rsid w:val="00854F93"/>
    <w:rsid w:val="00890398"/>
    <w:rsid w:val="00894882"/>
    <w:rsid w:val="008968D3"/>
    <w:rsid w:val="008A6A5E"/>
    <w:rsid w:val="008B2C1F"/>
    <w:rsid w:val="008E4286"/>
    <w:rsid w:val="008E6BE7"/>
    <w:rsid w:val="008F63FA"/>
    <w:rsid w:val="00920819"/>
    <w:rsid w:val="00923620"/>
    <w:rsid w:val="00945079"/>
    <w:rsid w:val="0096489A"/>
    <w:rsid w:val="00977AE5"/>
    <w:rsid w:val="009804DB"/>
    <w:rsid w:val="00985ABF"/>
    <w:rsid w:val="0099357A"/>
    <w:rsid w:val="009A1F0D"/>
    <w:rsid w:val="009A66C1"/>
    <w:rsid w:val="009D088D"/>
    <w:rsid w:val="00A00935"/>
    <w:rsid w:val="00A04D95"/>
    <w:rsid w:val="00A055F5"/>
    <w:rsid w:val="00A14C3C"/>
    <w:rsid w:val="00A61476"/>
    <w:rsid w:val="00A900CC"/>
    <w:rsid w:val="00A91622"/>
    <w:rsid w:val="00A97835"/>
    <w:rsid w:val="00A97F4D"/>
    <w:rsid w:val="00AD5F5D"/>
    <w:rsid w:val="00AF6D1E"/>
    <w:rsid w:val="00B06DAB"/>
    <w:rsid w:val="00B24CEF"/>
    <w:rsid w:val="00B32F36"/>
    <w:rsid w:val="00B529E3"/>
    <w:rsid w:val="00B547B5"/>
    <w:rsid w:val="00B7013B"/>
    <w:rsid w:val="00B93E1F"/>
    <w:rsid w:val="00BA3239"/>
    <w:rsid w:val="00BC2F0D"/>
    <w:rsid w:val="00BC6ACB"/>
    <w:rsid w:val="00BE7FF3"/>
    <w:rsid w:val="00C13010"/>
    <w:rsid w:val="00C130CB"/>
    <w:rsid w:val="00C21F12"/>
    <w:rsid w:val="00C30445"/>
    <w:rsid w:val="00C37370"/>
    <w:rsid w:val="00C46E5A"/>
    <w:rsid w:val="00C608FB"/>
    <w:rsid w:val="00C708B4"/>
    <w:rsid w:val="00C80F80"/>
    <w:rsid w:val="00C85637"/>
    <w:rsid w:val="00C93FCA"/>
    <w:rsid w:val="00C971A3"/>
    <w:rsid w:val="00CB2494"/>
    <w:rsid w:val="00CB2C8B"/>
    <w:rsid w:val="00CD1BB6"/>
    <w:rsid w:val="00CD3C08"/>
    <w:rsid w:val="00CE79CF"/>
    <w:rsid w:val="00CF1EF3"/>
    <w:rsid w:val="00CF29EB"/>
    <w:rsid w:val="00D04E0B"/>
    <w:rsid w:val="00D14A33"/>
    <w:rsid w:val="00D23024"/>
    <w:rsid w:val="00D46A69"/>
    <w:rsid w:val="00D55217"/>
    <w:rsid w:val="00D60BD4"/>
    <w:rsid w:val="00D706C1"/>
    <w:rsid w:val="00D7084D"/>
    <w:rsid w:val="00D85EDF"/>
    <w:rsid w:val="00D871E8"/>
    <w:rsid w:val="00D9511D"/>
    <w:rsid w:val="00DA05BC"/>
    <w:rsid w:val="00E26AC9"/>
    <w:rsid w:val="00E33746"/>
    <w:rsid w:val="00E455C2"/>
    <w:rsid w:val="00EC01E8"/>
    <w:rsid w:val="00EC3425"/>
    <w:rsid w:val="00EF6CC4"/>
    <w:rsid w:val="00F14B47"/>
    <w:rsid w:val="00F24639"/>
    <w:rsid w:val="00F24F83"/>
    <w:rsid w:val="00F34B70"/>
    <w:rsid w:val="00F51E22"/>
    <w:rsid w:val="00F75264"/>
    <w:rsid w:val="00F866C9"/>
    <w:rsid w:val="00FA1464"/>
    <w:rsid w:val="00FE7679"/>
    <w:rsid w:val="00FF65E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CCC62"/>
  <w15:chartTrackingRefBased/>
  <w15:docId w15:val="{0A4D811C-A989-449B-82BD-95873684A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xmsonormal">
    <w:name w:val="x_msonormal"/>
    <w:basedOn w:val="Normal"/>
    <w:rsid w:val="00D871E8"/>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D871E8"/>
    <w:rPr>
      <w:color w:val="0000FF"/>
      <w:u w:val="single"/>
    </w:rPr>
  </w:style>
  <w:style w:type="paragraph" w:styleId="Encabezado">
    <w:name w:val="header"/>
    <w:basedOn w:val="Normal"/>
    <w:link w:val="EncabezadoCar"/>
    <w:uiPriority w:val="99"/>
    <w:unhideWhenUsed/>
    <w:rsid w:val="00112CD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12CD5"/>
  </w:style>
  <w:style w:type="paragraph" w:styleId="Piedepgina">
    <w:name w:val="footer"/>
    <w:basedOn w:val="Normal"/>
    <w:link w:val="PiedepginaCar"/>
    <w:uiPriority w:val="99"/>
    <w:unhideWhenUsed/>
    <w:rsid w:val="00112CD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12CD5"/>
  </w:style>
  <w:style w:type="character" w:customStyle="1" w:styleId="Mencinsinresolver1">
    <w:name w:val="Mención sin resolver1"/>
    <w:basedOn w:val="Fuentedeprrafopredeter"/>
    <w:uiPriority w:val="99"/>
    <w:semiHidden/>
    <w:unhideWhenUsed/>
    <w:rsid w:val="00333E5A"/>
    <w:rPr>
      <w:color w:val="605E5C"/>
      <w:shd w:val="clear" w:color="auto" w:fill="E1DFDD"/>
    </w:rPr>
  </w:style>
  <w:style w:type="character" w:styleId="Textoennegrita">
    <w:name w:val="Strong"/>
    <w:basedOn w:val="Fuentedeprrafopredeter"/>
    <w:uiPriority w:val="22"/>
    <w:qFormat/>
    <w:rsid w:val="00A00935"/>
    <w:rPr>
      <w:b/>
      <w:bCs/>
    </w:rPr>
  </w:style>
  <w:style w:type="paragraph" w:styleId="NormalWeb">
    <w:name w:val="Normal (Web)"/>
    <w:basedOn w:val="Normal"/>
    <w:uiPriority w:val="99"/>
    <w:semiHidden/>
    <w:unhideWhenUsed/>
    <w:rsid w:val="009804DB"/>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Mencinsinresolver">
    <w:name w:val="Unresolved Mention"/>
    <w:basedOn w:val="Fuentedeprrafopredeter"/>
    <w:uiPriority w:val="99"/>
    <w:semiHidden/>
    <w:unhideWhenUsed/>
    <w:rsid w:val="00B529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27176">
      <w:bodyDiv w:val="1"/>
      <w:marLeft w:val="0"/>
      <w:marRight w:val="0"/>
      <w:marTop w:val="0"/>
      <w:marBottom w:val="0"/>
      <w:divBdr>
        <w:top w:val="none" w:sz="0" w:space="0" w:color="auto"/>
        <w:left w:val="none" w:sz="0" w:space="0" w:color="auto"/>
        <w:bottom w:val="none" w:sz="0" w:space="0" w:color="auto"/>
        <w:right w:val="none" w:sz="0" w:space="0" w:color="auto"/>
      </w:divBdr>
    </w:div>
    <w:div w:id="678895180">
      <w:bodyDiv w:val="1"/>
      <w:marLeft w:val="0"/>
      <w:marRight w:val="0"/>
      <w:marTop w:val="0"/>
      <w:marBottom w:val="0"/>
      <w:divBdr>
        <w:top w:val="none" w:sz="0" w:space="0" w:color="auto"/>
        <w:left w:val="none" w:sz="0" w:space="0" w:color="auto"/>
        <w:bottom w:val="none" w:sz="0" w:space="0" w:color="auto"/>
        <w:right w:val="none" w:sz="0" w:space="0" w:color="auto"/>
      </w:divBdr>
    </w:div>
    <w:div w:id="691228894">
      <w:bodyDiv w:val="1"/>
      <w:marLeft w:val="0"/>
      <w:marRight w:val="0"/>
      <w:marTop w:val="0"/>
      <w:marBottom w:val="0"/>
      <w:divBdr>
        <w:top w:val="none" w:sz="0" w:space="0" w:color="auto"/>
        <w:left w:val="none" w:sz="0" w:space="0" w:color="auto"/>
        <w:bottom w:val="none" w:sz="0" w:space="0" w:color="auto"/>
        <w:right w:val="none" w:sz="0" w:space="0" w:color="auto"/>
      </w:divBdr>
    </w:div>
    <w:div w:id="826288074">
      <w:bodyDiv w:val="1"/>
      <w:marLeft w:val="0"/>
      <w:marRight w:val="0"/>
      <w:marTop w:val="0"/>
      <w:marBottom w:val="0"/>
      <w:divBdr>
        <w:top w:val="none" w:sz="0" w:space="0" w:color="auto"/>
        <w:left w:val="none" w:sz="0" w:space="0" w:color="auto"/>
        <w:bottom w:val="none" w:sz="0" w:space="0" w:color="auto"/>
        <w:right w:val="none" w:sz="0" w:space="0" w:color="auto"/>
      </w:divBdr>
    </w:div>
    <w:div w:id="979649269">
      <w:bodyDiv w:val="1"/>
      <w:marLeft w:val="0"/>
      <w:marRight w:val="0"/>
      <w:marTop w:val="0"/>
      <w:marBottom w:val="0"/>
      <w:divBdr>
        <w:top w:val="none" w:sz="0" w:space="0" w:color="auto"/>
        <w:left w:val="none" w:sz="0" w:space="0" w:color="auto"/>
        <w:bottom w:val="none" w:sz="0" w:space="0" w:color="auto"/>
        <w:right w:val="none" w:sz="0" w:space="0" w:color="auto"/>
      </w:divBdr>
    </w:div>
    <w:div w:id="983050192">
      <w:bodyDiv w:val="1"/>
      <w:marLeft w:val="0"/>
      <w:marRight w:val="0"/>
      <w:marTop w:val="0"/>
      <w:marBottom w:val="0"/>
      <w:divBdr>
        <w:top w:val="none" w:sz="0" w:space="0" w:color="auto"/>
        <w:left w:val="none" w:sz="0" w:space="0" w:color="auto"/>
        <w:bottom w:val="none" w:sz="0" w:space="0" w:color="auto"/>
        <w:right w:val="none" w:sz="0" w:space="0" w:color="auto"/>
      </w:divBdr>
      <w:divsChild>
        <w:div w:id="796950081">
          <w:marLeft w:val="0"/>
          <w:marRight w:val="0"/>
          <w:marTop w:val="0"/>
          <w:marBottom w:val="0"/>
          <w:divBdr>
            <w:top w:val="none" w:sz="0" w:space="0" w:color="auto"/>
            <w:left w:val="none" w:sz="0" w:space="0" w:color="auto"/>
            <w:bottom w:val="none" w:sz="0" w:space="0" w:color="auto"/>
            <w:right w:val="none" w:sz="0" w:space="0" w:color="auto"/>
          </w:divBdr>
        </w:div>
      </w:divsChild>
    </w:div>
    <w:div w:id="1127891583">
      <w:bodyDiv w:val="1"/>
      <w:marLeft w:val="0"/>
      <w:marRight w:val="0"/>
      <w:marTop w:val="0"/>
      <w:marBottom w:val="0"/>
      <w:divBdr>
        <w:top w:val="none" w:sz="0" w:space="0" w:color="auto"/>
        <w:left w:val="none" w:sz="0" w:space="0" w:color="auto"/>
        <w:bottom w:val="none" w:sz="0" w:space="0" w:color="auto"/>
        <w:right w:val="none" w:sz="0" w:space="0" w:color="auto"/>
      </w:divBdr>
      <w:divsChild>
        <w:div w:id="470174658">
          <w:marLeft w:val="0"/>
          <w:marRight w:val="0"/>
          <w:marTop w:val="0"/>
          <w:marBottom w:val="0"/>
          <w:divBdr>
            <w:top w:val="none" w:sz="0" w:space="0" w:color="auto"/>
            <w:left w:val="none" w:sz="0" w:space="0" w:color="auto"/>
            <w:bottom w:val="none" w:sz="0" w:space="0" w:color="auto"/>
            <w:right w:val="none" w:sz="0" w:space="0" w:color="auto"/>
          </w:divBdr>
        </w:div>
      </w:divsChild>
    </w:div>
    <w:div w:id="1812404325">
      <w:bodyDiv w:val="1"/>
      <w:marLeft w:val="0"/>
      <w:marRight w:val="0"/>
      <w:marTop w:val="0"/>
      <w:marBottom w:val="0"/>
      <w:divBdr>
        <w:top w:val="none" w:sz="0" w:space="0" w:color="auto"/>
        <w:left w:val="none" w:sz="0" w:space="0" w:color="auto"/>
        <w:bottom w:val="none" w:sz="0" w:space="0" w:color="auto"/>
        <w:right w:val="none" w:sz="0" w:space="0" w:color="auto"/>
      </w:divBdr>
      <w:divsChild>
        <w:div w:id="13963147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uab.cat/web/Servei-d-informatica-1119456369220.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uab.cat/web/servicio-de-bibliotecas-1345733231312.html" TargetMode="External"/><Relationship Id="rId5" Type="http://schemas.openxmlformats.org/officeDocument/2006/relationships/settings" Target="settings.xml"/><Relationship Id="rId10" Type="http://schemas.openxmlformats.org/officeDocument/2006/relationships/hyperlink" Target="https://ddd.uab.cat/record/222303" TargetMode="External"/><Relationship Id="rId4" Type="http://schemas.openxmlformats.org/officeDocument/2006/relationships/styles" Target="styles.xml"/><Relationship Id="rId9" Type="http://schemas.openxmlformats.org/officeDocument/2006/relationships/hyperlink" Target="https://ddd.uab.cat"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8EA07B271649947BFEB07463915B50F" ma:contentTypeVersion="11" ma:contentTypeDescription="Crear nuevo documento." ma:contentTypeScope="" ma:versionID="6ec31ada872821507c01ea899a3d722e">
  <xsd:schema xmlns:xsd="http://www.w3.org/2001/XMLSchema" xmlns:xs="http://www.w3.org/2001/XMLSchema" xmlns:p="http://schemas.microsoft.com/office/2006/metadata/properties" xmlns:ns3="641d0d73-9fe2-4de9-b760-e978109e061e" xmlns:ns4="62add3b1-cda6-47b4-a124-2019f884bbea" targetNamespace="http://schemas.microsoft.com/office/2006/metadata/properties" ma:root="true" ma:fieldsID="eaa20947212fbddae6132afef73449e8" ns3:_="" ns4:_="">
    <xsd:import namespace="641d0d73-9fe2-4de9-b760-e978109e061e"/>
    <xsd:import namespace="62add3b1-cda6-47b4-a124-2019f884bbe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d0d73-9fe2-4de9-b760-e978109e061e" elementFormDefault="qualified">
    <xsd:import namespace="http://schemas.microsoft.com/office/2006/documentManagement/types"/>
    <xsd:import namespace="http://schemas.microsoft.com/office/infopath/2007/PartnerControls"/>
    <xsd:element name="SharedWithUsers" ma:index="8"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description="" ma:internalName="SharedWithDetails" ma:readOnly="true">
      <xsd:simpleType>
        <xsd:restriction base="dms:Note">
          <xsd:maxLength value="255"/>
        </xsd:restriction>
      </xsd:simpleType>
    </xsd:element>
    <xsd:element name="SharingHintHash" ma:index="10" nillable="true" ma:displayName="Hash de la sugerencia para comparti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add3b1-cda6-47b4-a124-2019f884bbea"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72564D-D785-46D8-BD9E-151C9C7E4C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7E1A30-975E-4D04-B6A9-35753B34E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d0d73-9fe2-4de9-b760-e978109e061e"/>
    <ds:schemaRef ds:uri="62add3b1-cda6-47b4-a124-2019f884b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2D875B-3935-4E96-B84E-0369E9F496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505</Words>
  <Characters>2780</Characters>
  <Application>Microsoft Office Word</Application>
  <DocSecurity>0</DocSecurity>
  <Lines>23</Lines>
  <Paragraphs>6</Paragraphs>
  <ScaleCrop>false</ScaleCrop>
  <HeadingPairs>
    <vt:vector size="4" baseType="variant">
      <vt:variant>
        <vt:lpstr>Título</vt:lpstr>
      </vt:variant>
      <vt:variant>
        <vt:i4>1</vt:i4>
      </vt:variant>
      <vt:variant>
        <vt:lpstr>Títol</vt:lpstr>
      </vt:variant>
      <vt:variant>
        <vt:i4>1</vt:i4>
      </vt:variant>
    </vt:vector>
  </HeadingPairs>
  <TitlesOfParts>
    <vt:vector size="2" baseType="lpstr">
      <vt:lpstr/>
      <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Isàvena Opisso Atienza</cp:lastModifiedBy>
  <cp:revision>24</cp:revision>
  <dcterms:created xsi:type="dcterms:W3CDTF">2020-04-24T07:53:00Z</dcterms:created>
  <dcterms:modified xsi:type="dcterms:W3CDTF">2020-05-22T08:27:00Z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0x01010068EA07B271649947BFEB07463915B50F</vt:lpwstr>
  </property>
</Properties>
</file>